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0700" w14:textId="55621265" w:rsidR="00ED3710" w:rsidRDefault="005B0D37" w:rsidP="005B0D37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655CFDE1" w14:textId="05869211" w:rsidR="00ED3710" w:rsidRPr="005B0D37" w:rsidRDefault="005B0D37" w:rsidP="005B0D37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中藥學專業委員會</w:t>
      </w:r>
    </w:p>
    <w:p w14:paraId="3B8481EC" w14:textId="7FF77EB2" w:rsidR="00ED3710" w:rsidRDefault="005B0D37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57904C3" w14:textId="77777777" w:rsidR="00ED3710" w:rsidRDefault="005B0D37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澳台港中醫師聯合促進會中藥學專業委員會第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5CC97C97" w14:textId="5199206E" w:rsidR="00ED3710" w:rsidRPr="005B0D37" w:rsidRDefault="005B0D37" w:rsidP="005B0D37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及加入中藥學專業委員會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中藥學專業委員會之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38BDA39E" w14:textId="77777777" w:rsidR="00ED3710" w:rsidRDefault="00ED3710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5E3ABA6A" w14:textId="77777777" w:rsidR="00ED3710" w:rsidRDefault="005B0D37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0E0E626E" w14:textId="77777777" w:rsidR="00ED3710" w:rsidRDefault="00ED371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58E2DB58" w14:textId="36DBC094" w:rsidR="00ED3710" w:rsidRDefault="005B0D37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1205A074" w14:textId="2777AC8F" w:rsidR="00ED3710" w:rsidRDefault="005B0D37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中藥學專業委員會</w:t>
      </w:r>
    </w:p>
    <w:p w14:paraId="06AFE467" w14:textId="0B1DAB33" w:rsidR="00ED3710" w:rsidRPr="005B0D37" w:rsidRDefault="005B0D37" w:rsidP="005B0D37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ED3710" w:rsidRPr="005B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B0D37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D3710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E246D7D"/>
    <w:rsid w:val="2E647EA4"/>
    <w:rsid w:val="31614E3D"/>
    <w:rsid w:val="41723075"/>
    <w:rsid w:val="46AA3DB8"/>
    <w:rsid w:val="544A37BB"/>
    <w:rsid w:val="5A8D7208"/>
    <w:rsid w:val="61C6784A"/>
    <w:rsid w:val="624B1796"/>
    <w:rsid w:val="63B56F33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982FD"/>
  <w15:docId w15:val="{A38010EE-069D-463B-BDF1-E6E7AC9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