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 中藥生產批售研究發展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542" w:firstLineChars="300"/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澳台港中醫師聯合促進會中藥生產批售研究發展專業委員會第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,及加入中藥生產批售研究發展專業委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中藥生產批售研究發展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530" w:firstLineChars="7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中藥生產批售研究發展專業委員會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0F23647F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EFB7552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2021-01-31T04:06:48Z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